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16" w:rsidRPr="00927042" w:rsidRDefault="00331716" w:rsidP="0092704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27042">
        <w:rPr>
          <w:rFonts w:ascii="Arial" w:hAnsi="Arial" w:cs="Arial"/>
          <w:b/>
          <w:sz w:val="24"/>
          <w:szCs w:val="24"/>
        </w:rPr>
        <w:t>RIFERIMENTI NORMATIVI</w:t>
      </w:r>
      <w:r w:rsidR="008C2D43" w:rsidRPr="00927042">
        <w:rPr>
          <w:rFonts w:ascii="Arial" w:hAnsi="Arial" w:cs="Arial"/>
          <w:b/>
          <w:sz w:val="24"/>
          <w:szCs w:val="24"/>
        </w:rPr>
        <w:t xml:space="preserve"> DISTURBO EVOLUTIVI SPECIFICI NON CERTIFICABILI</w:t>
      </w:r>
    </w:p>
    <w:p w:rsidR="00800087" w:rsidRPr="00800087" w:rsidRDefault="00800087" w:rsidP="00331716">
      <w:pPr>
        <w:jc w:val="center"/>
        <w:rPr>
          <w:rFonts w:ascii="Arial" w:hAnsi="Arial" w:cs="Arial"/>
          <w:sz w:val="24"/>
          <w:szCs w:val="24"/>
        </w:rPr>
      </w:pPr>
    </w:p>
    <w:p w:rsidR="00331716" w:rsidRPr="00800087" w:rsidRDefault="00331716" w:rsidP="00331716">
      <w:pPr>
        <w:rPr>
          <w:rFonts w:ascii="Arial" w:hAnsi="Arial" w:cs="Arial"/>
          <w:sz w:val="24"/>
          <w:szCs w:val="24"/>
        </w:rPr>
      </w:pPr>
      <w:r w:rsidRPr="00800087">
        <w:rPr>
          <w:rFonts w:ascii="Arial" w:hAnsi="Arial" w:cs="Arial"/>
          <w:sz w:val="24"/>
          <w:szCs w:val="24"/>
        </w:rPr>
        <w:t xml:space="preserve"> CIRCOLARE MINISTERIALE 6 marzo 2013 n.8 </w:t>
      </w:r>
    </w:p>
    <w:p w:rsidR="00331716" w:rsidRPr="00800087" w:rsidRDefault="00331716" w:rsidP="00331716">
      <w:pPr>
        <w:rPr>
          <w:rFonts w:ascii="Arial" w:hAnsi="Arial" w:cs="Arial"/>
          <w:sz w:val="24"/>
          <w:szCs w:val="24"/>
        </w:rPr>
      </w:pPr>
      <w:r w:rsidRPr="00800087">
        <w:rPr>
          <w:rFonts w:ascii="Arial" w:hAnsi="Arial" w:cs="Arial"/>
          <w:sz w:val="24"/>
          <w:szCs w:val="24"/>
        </w:rPr>
        <w:t xml:space="preserve"> DIRETTIVA MINISTERIALE 27 dicembre 2012 </w:t>
      </w:r>
    </w:p>
    <w:p w:rsidR="00331716" w:rsidRPr="00800087" w:rsidRDefault="00331716" w:rsidP="00331716">
      <w:pPr>
        <w:rPr>
          <w:rFonts w:ascii="Arial" w:hAnsi="Arial" w:cs="Arial"/>
          <w:sz w:val="24"/>
          <w:szCs w:val="24"/>
        </w:rPr>
      </w:pPr>
      <w:r w:rsidRPr="00800087">
        <w:rPr>
          <w:rFonts w:ascii="Arial" w:hAnsi="Arial" w:cs="Arial"/>
          <w:sz w:val="24"/>
          <w:szCs w:val="24"/>
        </w:rPr>
        <w:t xml:space="preserve"> LEGGE 170/2010   </w:t>
      </w:r>
    </w:p>
    <w:p w:rsidR="00331716" w:rsidRDefault="00331716" w:rsidP="00331716">
      <w:pPr>
        <w:rPr>
          <w:rFonts w:ascii="Arial" w:hAnsi="Arial" w:cs="Arial"/>
          <w:sz w:val="24"/>
          <w:szCs w:val="24"/>
        </w:rPr>
      </w:pPr>
      <w:r w:rsidRPr="00800087">
        <w:rPr>
          <w:rFonts w:ascii="Arial" w:hAnsi="Arial" w:cs="Arial"/>
          <w:sz w:val="24"/>
          <w:szCs w:val="24"/>
        </w:rPr>
        <w:t xml:space="preserve">DISTURBI SPECIFICI </w:t>
      </w:r>
      <w:proofErr w:type="spellStart"/>
      <w:r w:rsidRPr="00800087">
        <w:rPr>
          <w:rFonts w:ascii="Arial" w:hAnsi="Arial" w:cs="Arial"/>
          <w:sz w:val="24"/>
          <w:szCs w:val="24"/>
        </w:rPr>
        <w:t>DI</w:t>
      </w:r>
      <w:proofErr w:type="spellEnd"/>
      <w:r w:rsidRPr="00800087">
        <w:rPr>
          <w:rFonts w:ascii="Arial" w:hAnsi="Arial" w:cs="Arial"/>
          <w:sz w:val="24"/>
          <w:szCs w:val="24"/>
        </w:rPr>
        <w:t xml:space="preserve"> APPRENDIMENTO dislessia, disgrafia,</w:t>
      </w:r>
      <w:proofErr w:type="spellStart"/>
      <w:r w:rsidRPr="00800087">
        <w:rPr>
          <w:rFonts w:ascii="Arial" w:hAnsi="Arial" w:cs="Arial"/>
          <w:sz w:val="24"/>
          <w:szCs w:val="24"/>
        </w:rPr>
        <w:t>disortografia</w:t>
      </w:r>
      <w:proofErr w:type="spellEnd"/>
      <w:r w:rsidRPr="00800087">
        <w:rPr>
          <w:rFonts w:ascii="Arial" w:hAnsi="Arial" w:cs="Arial"/>
          <w:sz w:val="24"/>
          <w:szCs w:val="24"/>
        </w:rPr>
        <w:t xml:space="preserve">, </w:t>
      </w:r>
      <w:proofErr w:type="spellStart"/>
      <w:r w:rsidRPr="00800087">
        <w:rPr>
          <w:rFonts w:ascii="Arial" w:hAnsi="Arial" w:cs="Arial"/>
          <w:sz w:val="24"/>
          <w:szCs w:val="24"/>
        </w:rPr>
        <w:t>discalculia</w:t>
      </w:r>
      <w:proofErr w:type="spellEnd"/>
      <w:r w:rsidRPr="00800087">
        <w:rPr>
          <w:rFonts w:ascii="Arial" w:hAnsi="Arial" w:cs="Arial"/>
          <w:sz w:val="24"/>
          <w:szCs w:val="24"/>
        </w:rPr>
        <w:t xml:space="preserve">          LEGGE 170/2010   </w:t>
      </w:r>
    </w:p>
    <w:p w:rsidR="00800087" w:rsidRPr="00800087" w:rsidRDefault="00800087" w:rsidP="00331716">
      <w:pPr>
        <w:rPr>
          <w:rFonts w:ascii="Arial" w:hAnsi="Arial" w:cs="Arial"/>
          <w:sz w:val="24"/>
          <w:szCs w:val="24"/>
        </w:rPr>
      </w:pPr>
    </w:p>
    <w:p w:rsidR="00800087" w:rsidRDefault="00331716" w:rsidP="00331716">
      <w:pPr>
        <w:rPr>
          <w:rFonts w:ascii="Arial" w:hAnsi="Arial" w:cs="Arial"/>
          <w:sz w:val="24"/>
          <w:szCs w:val="24"/>
        </w:rPr>
      </w:pPr>
      <w:r w:rsidRPr="00927042">
        <w:rPr>
          <w:rFonts w:ascii="Arial" w:hAnsi="Arial" w:cs="Arial"/>
          <w:b/>
          <w:sz w:val="24"/>
          <w:szCs w:val="24"/>
        </w:rPr>
        <w:t>DISTURBI EVOLUTIVI SPECIFICI  NON CERTIFICABILI</w:t>
      </w:r>
      <w:r w:rsidR="00800087">
        <w:rPr>
          <w:rFonts w:ascii="Arial" w:hAnsi="Arial" w:cs="Arial"/>
          <w:sz w:val="24"/>
          <w:szCs w:val="24"/>
        </w:rPr>
        <w:t>:</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 xml:space="preserve">deficit del linguaggio </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 xml:space="preserve">deficit delle abilità non verbali/verbali </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deficit della coordinazione motoria/</w:t>
      </w:r>
      <w:proofErr w:type="spellStart"/>
      <w:r w:rsidRPr="00800087">
        <w:rPr>
          <w:rFonts w:ascii="Arial" w:hAnsi="Arial" w:cs="Arial"/>
          <w:sz w:val="24"/>
          <w:szCs w:val="24"/>
        </w:rPr>
        <w:t>disprassia</w:t>
      </w:r>
      <w:proofErr w:type="spellEnd"/>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 xml:space="preserve"> funzionamento cognitivo limite o misto F83</w:t>
      </w:r>
    </w:p>
    <w:p w:rsidR="00800087" w:rsidRDefault="006A549F" w:rsidP="00800087">
      <w:pPr>
        <w:pStyle w:val="Paragrafoelenco"/>
        <w:numPr>
          <w:ilvl w:val="0"/>
          <w:numId w:val="3"/>
        </w:numPr>
        <w:rPr>
          <w:rFonts w:ascii="Arial" w:hAnsi="Arial" w:cs="Arial"/>
          <w:sz w:val="24"/>
          <w:szCs w:val="24"/>
        </w:rPr>
      </w:pPr>
      <w:r>
        <w:rPr>
          <w:rFonts w:ascii="Arial" w:hAnsi="Arial" w:cs="Arial"/>
          <w:sz w:val="24"/>
          <w:szCs w:val="24"/>
        </w:rPr>
        <w:t xml:space="preserve"> ADHD </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 xml:space="preserve">spettro autistico di tipo lieve  </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comportamento oppositivo/provocatorio</w:t>
      </w:r>
    </w:p>
    <w:p w:rsidR="00800087" w:rsidRDefault="00331716" w:rsidP="00800087">
      <w:pPr>
        <w:pStyle w:val="Paragrafoelenco"/>
        <w:numPr>
          <w:ilvl w:val="0"/>
          <w:numId w:val="3"/>
        </w:numPr>
        <w:rPr>
          <w:rFonts w:ascii="Arial" w:hAnsi="Arial" w:cs="Arial"/>
          <w:sz w:val="24"/>
          <w:szCs w:val="24"/>
        </w:rPr>
      </w:pPr>
      <w:r w:rsidRPr="00800087">
        <w:rPr>
          <w:rFonts w:ascii="Arial" w:hAnsi="Arial" w:cs="Arial"/>
          <w:sz w:val="24"/>
          <w:szCs w:val="24"/>
        </w:rPr>
        <w:t xml:space="preserve"> disturbo della condotta in adolescenza </w:t>
      </w:r>
    </w:p>
    <w:p w:rsidR="001F384F" w:rsidRPr="00800087" w:rsidRDefault="00331716" w:rsidP="00331716">
      <w:pPr>
        <w:rPr>
          <w:rFonts w:ascii="Arial" w:hAnsi="Arial" w:cs="Arial"/>
          <w:sz w:val="24"/>
          <w:szCs w:val="24"/>
        </w:rPr>
      </w:pPr>
      <w:r w:rsidRPr="00927042">
        <w:rPr>
          <w:rFonts w:ascii="Arial" w:hAnsi="Arial" w:cs="Arial"/>
          <w:b/>
          <w:sz w:val="24"/>
          <w:szCs w:val="24"/>
        </w:rPr>
        <w:t>SVANTAGGIO</w:t>
      </w:r>
      <w:r w:rsidRPr="00800087">
        <w:rPr>
          <w:rFonts w:ascii="Arial" w:hAnsi="Arial" w:cs="Arial"/>
          <w:sz w:val="24"/>
          <w:szCs w:val="24"/>
        </w:rPr>
        <w:t xml:space="preserve"> socio-economico, linguistico e culturale   </w:t>
      </w:r>
    </w:p>
    <w:p w:rsidR="00B00B28" w:rsidRPr="00800087" w:rsidRDefault="00B00B28" w:rsidP="00B00B28">
      <w:pPr>
        <w:rPr>
          <w:rFonts w:ascii="Arial" w:hAnsi="Arial" w:cs="Arial"/>
          <w:sz w:val="24"/>
          <w:szCs w:val="24"/>
        </w:rPr>
      </w:pPr>
    </w:p>
    <w:p w:rsidR="00B00B28" w:rsidRPr="00800087" w:rsidRDefault="00B00B28" w:rsidP="00B00B28">
      <w:pPr>
        <w:rPr>
          <w:rFonts w:ascii="Arial" w:hAnsi="Arial" w:cs="Arial"/>
          <w:sz w:val="24"/>
          <w:szCs w:val="24"/>
        </w:rPr>
      </w:pPr>
      <w:r w:rsidRPr="00800087">
        <w:rPr>
          <w:rFonts w:ascii="Arial" w:hAnsi="Arial" w:cs="Arial"/>
          <w:sz w:val="24"/>
          <w:szCs w:val="24"/>
        </w:rPr>
        <w:t>Con l’emanazione della Direttiva ministeriale del 27 dicembre 2012 “Strumenti di intervento per alunni con Bisogni Educativi Speciali e organizzazione territoriale per l’inclusione scolas</w:t>
      </w:r>
      <w:r w:rsidR="008E312B">
        <w:rPr>
          <w:rFonts w:ascii="Arial" w:hAnsi="Arial" w:cs="Arial"/>
          <w:sz w:val="24"/>
          <w:szCs w:val="24"/>
        </w:rPr>
        <w:t>tica”, il legislatore ha voluto</w:t>
      </w:r>
      <w:r w:rsidRPr="00800087">
        <w:rPr>
          <w:rFonts w:ascii="Arial" w:hAnsi="Arial" w:cs="Arial"/>
          <w:sz w:val="24"/>
          <w:szCs w:val="24"/>
        </w:rPr>
        <w:t xml:space="preserve"> delineare e precisare la strategia inclusiva della scuola italiana al fine di realizzare pienamente il diritto all’apprendimento per tutti gli alunni in situazione di difficoltà.</w:t>
      </w:r>
    </w:p>
    <w:p w:rsidR="00B00B28" w:rsidRPr="00800087" w:rsidRDefault="00800087" w:rsidP="00B00B28">
      <w:pPr>
        <w:rPr>
          <w:rFonts w:ascii="Arial" w:hAnsi="Arial" w:cs="Arial"/>
          <w:sz w:val="24"/>
          <w:szCs w:val="24"/>
        </w:rPr>
      </w:pPr>
      <w:r>
        <w:rPr>
          <w:rFonts w:ascii="Arial" w:hAnsi="Arial" w:cs="Arial"/>
          <w:sz w:val="24"/>
          <w:szCs w:val="24"/>
        </w:rPr>
        <w:t xml:space="preserve"> Tale circolare</w:t>
      </w:r>
      <w:r w:rsidR="00B00B28" w:rsidRPr="00800087">
        <w:rPr>
          <w:rFonts w:ascii="Arial" w:hAnsi="Arial" w:cs="Arial"/>
          <w:sz w:val="24"/>
          <w:szCs w:val="24"/>
        </w:rPr>
        <w:t xml:space="preserve"> ridefinisce e completa il precedente approccio all’integrazione scolastica estendendo l’attenzione ai Bisogni Educativi Speciali nella loro totalità, andando oltre la certificazione di disabilità, per abbracciare il campo dei Disturbi Specifici dell’Apprendimento, lo svantaggio sociale e culturale e le difficoltà linguistiche per gli alunni stranieri.</w:t>
      </w:r>
    </w:p>
    <w:p w:rsidR="007F44BD" w:rsidRPr="00800087" w:rsidRDefault="00B00B28" w:rsidP="00B00B28">
      <w:pPr>
        <w:rPr>
          <w:rFonts w:ascii="Arial" w:hAnsi="Arial" w:cs="Arial"/>
          <w:sz w:val="24"/>
          <w:szCs w:val="24"/>
        </w:rPr>
      </w:pPr>
      <w:r w:rsidRPr="00800087">
        <w:rPr>
          <w:rFonts w:ascii="Arial" w:hAnsi="Arial" w:cs="Arial"/>
          <w:sz w:val="24"/>
          <w:szCs w:val="24"/>
        </w:rPr>
        <w:t xml:space="preserve"> La Direttiva,</w:t>
      </w:r>
      <w:r w:rsidR="008E312B">
        <w:rPr>
          <w:rFonts w:ascii="Arial" w:hAnsi="Arial" w:cs="Arial"/>
          <w:sz w:val="24"/>
          <w:szCs w:val="24"/>
        </w:rPr>
        <w:t>si richiama</w:t>
      </w:r>
      <w:r w:rsidRPr="00800087">
        <w:rPr>
          <w:rFonts w:ascii="Arial" w:hAnsi="Arial" w:cs="Arial"/>
          <w:sz w:val="24"/>
          <w:szCs w:val="24"/>
        </w:rPr>
        <w:t xml:space="preserve"> ai principi gi</w:t>
      </w:r>
      <w:r w:rsidR="008E312B">
        <w:rPr>
          <w:rFonts w:ascii="Arial" w:hAnsi="Arial" w:cs="Arial"/>
          <w:sz w:val="24"/>
          <w:szCs w:val="24"/>
        </w:rPr>
        <w:t>à enunciati dalla Legge 53/2003 e</w:t>
      </w:r>
      <w:r w:rsidRPr="00800087">
        <w:rPr>
          <w:rFonts w:ascii="Arial" w:hAnsi="Arial" w:cs="Arial"/>
          <w:sz w:val="24"/>
          <w:szCs w:val="24"/>
        </w:rPr>
        <w:t xml:space="preserve"> sancisce il diritto per tutti gli alunni che presentano queste tipologie di difficoltà/svantaggio di avere accesso a una didattica individualizzat</w:t>
      </w:r>
      <w:r w:rsidR="007F44BD" w:rsidRPr="00800087">
        <w:rPr>
          <w:rFonts w:ascii="Arial" w:hAnsi="Arial" w:cs="Arial"/>
          <w:sz w:val="24"/>
          <w:szCs w:val="24"/>
        </w:rPr>
        <w:t>a e personalizzata, secondo</w:t>
      </w:r>
      <w:r w:rsidRPr="00800087">
        <w:rPr>
          <w:rFonts w:ascii="Arial" w:hAnsi="Arial" w:cs="Arial"/>
          <w:sz w:val="24"/>
          <w:szCs w:val="24"/>
        </w:rPr>
        <w:t xml:space="preserve"> metodologie </w:t>
      </w:r>
      <w:r w:rsidR="007F44BD" w:rsidRPr="00800087">
        <w:rPr>
          <w:rFonts w:ascii="Arial" w:hAnsi="Arial" w:cs="Arial"/>
          <w:sz w:val="24"/>
          <w:szCs w:val="24"/>
        </w:rPr>
        <w:t>individuali.</w:t>
      </w:r>
    </w:p>
    <w:p w:rsidR="00B00B28" w:rsidRPr="00800087" w:rsidRDefault="00B00B28" w:rsidP="00B00B28">
      <w:pPr>
        <w:rPr>
          <w:rFonts w:ascii="Arial" w:hAnsi="Arial" w:cs="Arial"/>
          <w:sz w:val="24"/>
          <w:szCs w:val="24"/>
        </w:rPr>
      </w:pPr>
      <w:r w:rsidRPr="00800087">
        <w:rPr>
          <w:rFonts w:ascii="Arial" w:hAnsi="Arial" w:cs="Arial"/>
          <w:sz w:val="24"/>
          <w:szCs w:val="24"/>
        </w:rPr>
        <w:t>Questa impostazione delinea il passaggio dalla cultura dell’integrazione, centrata sul singolo e sulla sua diversità da compensare, a quella dell’inclusione, un processo mirato al contesto, che non sviluppa una risposta specialistic</w:t>
      </w:r>
      <w:r w:rsidR="007F44BD" w:rsidRPr="00800087">
        <w:rPr>
          <w:rFonts w:ascii="Arial" w:hAnsi="Arial" w:cs="Arial"/>
          <w:sz w:val="24"/>
          <w:szCs w:val="24"/>
        </w:rPr>
        <w:t>a ma la trasforma in ordinaria.</w:t>
      </w:r>
    </w:p>
    <w:p w:rsidR="007F44BD" w:rsidRPr="00800087" w:rsidRDefault="007F44BD" w:rsidP="00B00B28">
      <w:pPr>
        <w:rPr>
          <w:rFonts w:ascii="Arial" w:hAnsi="Arial" w:cs="Arial"/>
          <w:sz w:val="24"/>
          <w:szCs w:val="24"/>
        </w:rPr>
      </w:pPr>
    </w:p>
    <w:p w:rsidR="00B00B28" w:rsidRPr="00927042" w:rsidRDefault="00B00B28" w:rsidP="00B00B28">
      <w:pPr>
        <w:rPr>
          <w:rFonts w:ascii="Arial" w:hAnsi="Arial" w:cs="Arial"/>
          <w:b/>
          <w:sz w:val="24"/>
          <w:szCs w:val="24"/>
        </w:rPr>
      </w:pPr>
      <w:r w:rsidRPr="00927042">
        <w:rPr>
          <w:rFonts w:ascii="Arial" w:hAnsi="Arial" w:cs="Arial"/>
          <w:b/>
          <w:sz w:val="24"/>
          <w:szCs w:val="24"/>
        </w:rPr>
        <w:t xml:space="preserve">DEFINIZIONE DI BISOGNO EDUCATIVO SPECIALE  </w:t>
      </w:r>
    </w:p>
    <w:p w:rsidR="00800087" w:rsidRPr="00800087" w:rsidRDefault="00800087" w:rsidP="00B00B28">
      <w:pPr>
        <w:rPr>
          <w:rFonts w:ascii="Arial" w:hAnsi="Arial" w:cs="Arial"/>
          <w:sz w:val="24"/>
          <w:szCs w:val="24"/>
        </w:rPr>
      </w:pPr>
      <w:r w:rsidRPr="00800087">
        <w:rPr>
          <w:rFonts w:ascii="Arial" w:hAnsi="Arial" w:cs="Arial"/>
          <w:sz w:val="24"/>
          <w:szCs w:val="24"/>
        </w:rPr>
        <w:t xml:space="preserve">Gli alunni con diagnosi di BES necessitano di strategie, indicazioni operative, </w:t>
      </w:r>
      <w:r w:rsidR="00B00B28" w:rsidRPr="00800087">
        <w:rPr>
          <w:rFonts w:ascii="Arial" w:hAnsi="Arial" w:cs="Arial"/>
          <w:sz w:val="24"/>
          <w:szCs w:val="24"/>
        </w:rPr>
        <w:t>impostazi</w:t>
      </w:r>
      <w:r w:rsidRPr="00800087">
        <w:rPr>
          <w:rFonts w:ascii="Arial" w:hAnsi="Arial" w:cs="Arial"/>
          <w:sz w:val="24"/>
          <w:szCs w:val="24"/>
        </w:rPr>
        <w:t xml:space="preserve">one delle attività di lavoro, </w:t>
      </w:r>
      <w:r w:rsidR="00B00B28" w:rsidRPr="00800087">
        <w:rPr>
          <w:rFonts w:ascii="Arial" w:hAnsi="Arial" w:cs="Arial"/>
          <w:sz w:val="24"/>
          <w:szCs w:val="24"/>
        </w:rPr>
        <w:t>criteri di valutazione degl</w:t>
      </w:r>
      <w:r w:rsidRPr="00800087">
        <w:rPr>
          <w:rFonts w:ascii="Arial" w:hAnsi="Arial" w:cs="Arial"/>
          <w:sz w:val="24"/>
          <w:szCs w:val="24"/>
        </w:rPr>
        <w:t xml:space="preserve">i apprendimenti e </w:t>
      </w:r>
      <w:r w:rsidR="00B00B28" w:rsidRPr="00800087">
        <w:rPr>
          <w:rFonts w:ascii="Arial" w:hAnsi="Arial" w:cs="Arial"/>
          <w:sz w:val="24"/>
          <w:szCs w:val="24"/>
        </w:rPr>
        <w:t>criteri minimi attesi</w:t>
      </w:r>
      <w:r w:rsidRPr="00800087">
        <w:rPr>
          <w:rFonts w:ascii="Arial" w:hAnsi="Arial" w:cs="Arial"/>
          <w:sz w:val="24"/>
          <w:szCs w:val="24"/>
        </w:rPr>
        <w:t xml:space="preserve"> che</w:t>
      </w:r>
      <w:r w:rsidR="00B00B28" w:rsidRPr="00800087">
        <w:rPr>
          <w:rFonts w:ascii="Arial" w:hAnsi="Arial" w:cs="Arial"/>
          <w:sz w:val="24"/>
          <w:szCs w:val="24"/>
        </w:rPr>
        <w:t xml:space="preserve"> devono essere definiti all’interno del </w:t>
      </w:r>
      <w:r w:rsidR="00B00B28" w:rsidRPr="006A6BB4">
        <w:rPr>
          <w:rFonts w:ascii="Arial" w:hAnsi="Arial" w:cs="Arial"/>
          <w:b/>
          <w:sz w:val="24"/>
          <w:szCs w:val="24"/>
        </w:rPr>
        <w:t>PDP Piano Didat</w:t>
      </w:r>
      <w:r w:rsidRPr="006A6BB4">
        <w:rPr>
          <w:rFonts w:ascii="Arial" w:hAnsi="Arial" w:cs="Arial"/>
          <w:b/>
          <w:sz w:val="24"/>
          <w:szCs w:val="24"/>
        </w:rPr>
        <w:t>tico Personalizzato</w:t>
      </w:r>
      <w:r>
        <w:rPr>
          <w:rFonts w:ascii="Arial" w:hAnsi="Arial" w:cs="Arial"/>
          <w:sz w:val="24"/>
          <w:szCs w:val="24"/>
        </w:rPr>
        <w:t>.</w:t>
      </w:r>
    </w:p>
    <w:p w:rsidR="00800087" w:rsidRPr="00800087" w:rsidRDefault="00B00B28" w:rsidP="00B00B28">
      <w:pPr>
        <w:rPr>
          <w:rFonts w:ascii="Arial" w:hAnsi="Arial" w:cs="Arial"/>
          <w:sz w:val="24"/>
          <w:szCs w:val="24"/>
        </w:rPr>
      </w:pPr>
      <w:r w:rsidRPr="00800087">
        <w:rPr>
          <w:rFonts w:ascii="Arial" w:hAnsi="Arial" w:cs="Arial"/>
          <w:sz w:val="24"/>
          <w:szCs w:val="24"/>
        </w:rPr>
        <w:t xml:space="preserve"> Le procedure di individuazione delle condizioni di disabilità grave e di disabilità lieve, con conseguente assegnazione delle risorse per il sostegno, continuano ad essere disciplinate dalla legg</w:t>
      </w:r>
      <w:r w:rsidR="00800087">
        <w:rPr>
          <w:rFonts w:ascii="Arial" w:hAnsi="Arial" w:cs="Arial"/>
          <w:sz w:val="24"/>
          <w:szCs w:val="24"/>
        </w:rPr>
        <w:t xml:space="preserve">e 104/1992 e dal DPCM 185/2006 e </w:t>
      </w:r>
      <w:r w:rsidRPr="00800087">
        <w:rPr>
          <w:rFonts w:ascii="Arial" w:hAnsi="Arial" w:cs="Arial"/>
          <w:sz w:val="24"/>
          <w:szCs w:val="24"/>
        </w:rPr>
        <w:t xml:space="preserve">pertanto per gli alunni con </w:t>
      </w:r>
      <w:r w:rsidRPr="006A6BB4">
        <w:rPr>
          <w:rFonts w:ascii="Arial" w:hAnsi="Arial" w:cs="Arial"/>
          <w:sz w:val="24"/>
          <w:szCs w:val="24"/>
          <w:u w:val="single"/>
        </w:rPr>
        <w:t>bisogni certificati</w:t>
      </w:r>
      <w:r w:rsidRPr="00800087">
        <w:rPr>
          <w:rFonts w:ascii="Arial" w:hAnsi="Arial" w:cs="Arial"/>
          <w:sz w:val="24"/>
          <w:szCs w:val="24"/>
        </w:rPr>
        <w:t xml:space="preserve"> da tali normative sarà redatto il </w:t>
      </w:r>
      <w:r w:rsidRPr="006A6BB4">
        <w:rPr>
          <w:rFonts w:ascii="Arial" w:hAnsi="Arial" w:cs="Arial"/>
          <w:b/>
          <w:sz w:val="24"/>
          <w:szCs w:val="24"/>
        </w:rPr>
        <w:t>PEI Piano Educativo Individualizzato</w:t>
      </w:r>
      <w:r w:rsidRPr="00800087">
        <w:rPr>
          <w:rFonts w:ascii="Arial" w:hAnsi="Arial" w:cs="Arial"/>
          <w:sz w:val="24"/>
          <w:szCs w:val="24"/>
        </w:rPr>
        <w:t>.</w:t>
      </w:r>
    </w:p>
    <w:p w:rsidR="00B00B28" w:rsidRPr="00800087" w:rsidRDefault="00B00B28" w:rsidP="00B00B28">
      <w:pPr>
        <w:rPr>
          <w:rFonts w:ascii="Arial" w:hAnsi="Arial" w:cs="Arial"/>
          <w:sz w:val="24"/>
          <w:szCs w:val="24"/>
        </w:rPr>
      </w:pPr>
      <w:r w:rsidRPr="00800087">
        <w:rPr>
          <w:rFonts w:ascii="Arial" w:hAnsi="Arial" w:cs="Arial"/>
          <w:sz w:val="24"/>
          <w:szCs w:val="24"/>
        </w:rPr>
        <w:t xml:space="preserve"> La Direttiva ministeriale del 27 dicembre 2012 ha voluto fornire tutela a tutte quelle situazioni in cui è presente un disturbo clinicamente fondato, diagnosticabile ma non ricadente nelle previsioni della Legge 104/92 né in quel</w:t>
      </w:r>
      <w:r w:rsidR="008E312B">
        <w:rPr>
          <w:rFonts w:ascii="Arial" w:hAnsi="Arial" w:cs="Arial"/>
          <w:sz w:val="24"/>
          <w:szCs w:val="24"/>
        </w:rPr>
        <w:t>le della Legge 170/2010( per i DSA)</w:t>
      </w:r>
    </w:p>
    <w:p w:rsidR="00B00B28" w:rsidRPr="00800087" w:rsidRDefault="00B00B28" w:rsidP="00B00B28">
      <w:pPr>
        <w:rPr>
          <w:rFonts w:ascii="Arial" w:hAnsi="Arial" w:cs="Arial"/>
          <w:sz w:val="24"/>
          <w:szCs w:val="24"/>
        </w:rPr>
      </w:pPr>
    </w:p>
    <w:p w:rsidR="007F44BD" w:rsidRPr="00800087" w:rsidRDefault="00B00B28" w:rsidP="007F44BD">
      <w:pPr>
        <w:rPr>
          <w:rFonts w:ascii="Arial" w:hAnsi="Arial" w:cs="Arial"/>
          <w:sz w:val="24"/>
          <w:szCs w:val="24"/>
        </w:rPr>
      </w:pPr>
      <w:r w:rsidRPr="00800087">
        <w:rPr>
          <w:rFonts w:ascii="Arial" w:hAnsi="Arial" w:cs="Arial"/>
          <w:sz w:val="24"/>
          <w:szCs w:val="24"/>
        </w:rPr>
        <w:t xml:space="preserve">L’area dei Bisogni Educativi Speciali, rappresenta quell’area dello svantaggio scolastico che comprende tre grandi sotto-categorie:  </w:t>
      </w:r>
    </w:p>
    <w:p w:rsidR="007F44BD" w:rsidRPr="00800087" w:rsidRDefault="008E312B" w:rsidP="007F44BD">
      <w:pPr>
        <w:pStyle w:val="Paragrafoelenco"/>
        <w:numPr>
          <w:ilvl w:val="0"/>
          <w:numId w:val="2"/>
        </w:numPr>
        <w:rPr>
          <w:rFonts w:ascii="Arial" w:hAnsi="Arial" w:cs="Arial"/>
          <w:sz w:val="24"/>
          <w:szCs w:val="24"/>
        </w:rPr>
      </w:pPr>
      <w:r>
        <w:rPr>
          <w:rFonts w:ascii="Arial" w:hAnsi="Arial" w:cs="Arial"/>
          <w:sz w:val="24"/>
          <w:szCs w:val="24"/>
        </w:rPr>
        <w:t>Disabilità (tutelata dalla L104/92, per effetto della quale segue l’assegnazione di un docente di sostegno)</w:t>
      </w:r>
    </w:p>
    <w:p w:rsidR="007F44BD" w:rsidRPr="00800087" w:rsidRDefault="008E312B" w:rsidP="007F44BD">
      <w:pPr>
        <w:pStyle w:val="Paragrafoelenco"/>
        <w:numPr>
          <w:ilvl w:val="0"/>
          <w:numId w:val="2"/>
        </w:numPr>
        <w:rPr>
          <w:rFonts w:ascii="Arial" w:hAnsi="Arial" w:cs="Arial"/>
          <w:sz w:val="24"/>
          <w:szCs w:val="24"/>
        </w:rPr>
      </w:pPr>
      <w:r>
        <w:rPr>
          <w:rFonts w:ascii="Arial" w:hAnsi="Arial" w:cs="Arial"/>
          <w:sz w:val="24"/>
          <w:szCs w:val="24"/>
        </w:rPr>
        <w:t xml:space="preserve"> disturbi evolutivi specifici( CM8/2013)</w:t>
      </w:r>
    </w:p>
    <w:p w:rsidR="007F44BD" w:rsidRPr="00800087" w:rsidRDefault="00B00B28" w:rsidP="007F44BD">
      <w:pPr>
        <w:pStyle w:val="Paragrafoelenco"/>
        <w:numPr>
          <w:ilvl w:val="0"/>
          <w:numId w:val="2"/>
        </w:numPr>
        <w:rPr>
          <w:rFonts w:ascii="Arial" w:hAnsi="Arial" w:cs="Arial"/>
          <w:sz w:val="24"/>
          <w:szCs w:val="24"/>
        </w:rPr>
      </w:pPr>
      <w:r w:rsidRPr="00800087">
        <w:rPr>
          <w:rFonts w:ascii="Arial" w:hAnsi="Arial" w:cs="Arial"/>
          <w:sz w:val="24"/>
          <w:szCs w:val="24"/>
        </w:rPr>
        <w:t>svantaggio socio-eco</w:t>
      </w:r>
      <w:r w:rsidR="008E312B">
        <w:rPr>
          <w:rFonts w:ascii="Arial" w:hAnsi="Arial" w:cs="Arial"/>
          <w:sz w:val="24"/>
          <w:szCs w:val="24"/>
        </w:rPr>
        <w:t>nomico, linguistico, culturale(CM8/2013)</w:t>
      </w:r>
    </w:p>
    <w:p w:rsidR="00B00B28" w:rsidRDefault="00B00B28" w:rsidP="00331716">
      <w:bookmarkStart w:id="0" w:name="_GoBack"/>
      <w:bookmarkEnd w:id="0"/>
    </w:p>
    <w:sectPr w:rsidR="00B00B28" w:rsidSect="005859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423F"/>
    <w:multiLevelType w:val="hybridMultilevel"/>
    <w:tmpl w:val="7BB2F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D9536A"/>
    <w:multiLevelType w:val="hybridMultilevel"/>
    <w:tmpl w:val="7B2E3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741DBD"/>
    <w:multiLevelType w:val="hybridMultilevel"/>
    <w:tmpl w:val="1DACA1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31716"/>
    <w:rsid w:val="001C1A6D"/>
    <w:rsid w:val="001F384F"/>
    <w:rsid w:val="00331716"/>
    <w:rsid w:val="0058596E"/>
    <w:rsid w:val="006A549F"/>
    <w:rsid w:val="006A6BB4"/>
    <w:rsid w:val="007F44BD"/>
    <w:rsid w:val="00800087"/>
    <w:rsid w:val="008C2D43"/>
    <w:rsid w:val="008E312B"/>
    <w:rsid w:val="00927042"/>
    <w:rsid w:val="00B00B28"/>
    <w:rsid w:val="00B23A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59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4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44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 Rosse</dc:creator>
  <cp:lastModifiedBy>fabio</cp:lastModifiedBy>
  <cp:revision>6</cp:revision>
  <dcterms:created xsi:type="dcterms:W3CDTF">2014-10-30T10:51:00Z</dcterms:created>
  <dcterms:modified xsi:type="dcterms:W3CDTF">2014-11-03T00:10:00Z</dcterms:modified>
</cp:coreProperties>
</file>